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A28" w:rsidRDefault="00510A28" w:rsidP="00510A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10A28" w:rsidRDefault="00510A28" w:rsidP="00510A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проекту решения Совета городского округа «Вуктыл»</w:t>
      </w:r>
    </w:p>
    <w:p w:rsidR="00510A28" w:rsidRDefault="00510A28" w:rsidP="00510A2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«Об утверждении ликвидационного баланса администрации сельского поселения «</w:t>
      </w:r>
      <w:r>
        <w:rPr>
          <w:rFonts w:ascii="Times New Roman" w:hAnsi="Times New Roman" w:cs="Times New Roman"/>
          <w:b/>
          <w:sz w:val="24"/>
          <w:szCs w:val="24"/>
        </w:rPr>
        <w:t>Подчерье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510A28" w:rsidRDefault="00510A28" w:rsidP="00510A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10A28" w:rsidRDefault="00510A28" w:rsidP="00510A2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Решением Совета городского ок</w:t>
      </w:r>
      <w:r>
        <w:rPr>
          <w:rFonts w:ascii="Times New Roman" w:hAnsi="Times New Roman" w:cs="Times New Roman"/>
          <w:sz w:val="24"/>
          <w:szCs w:val="24"/>
        </w:rPr>
        <w:t>руга «Вуктыл» от 19.04.2016 № 25</w:t>
      </w:r>
      <w:r>
        <w:rPr>
          <w:rFonts w:ascii="Times New Roman" w:hAnsi="Times New Roman" w:cs="Times New Roman"/>
          <w:sz w:val="24"/>
          <w:szCs w:val="24"/>
        </w:rPr>
        <w:t xml:space="preserve"> принято решение о ликвидации администрации сельского поселения «</w:t>
      </w:r>
      <w:r>
        <w:rPr>
          <w:rFonts w:ascii="Times New Roman" w:hAnsi="Times New Roman" w:cs="Times New Roman"/>
          <w:sz w:val="24"/>
          <w:szCs w:val="24"/>
        </w:rPr>
        <w:t>Подчерье</w:t>
      </w:r>
      <w:r>
        <w:rPr>
          <w:rFonts w:ascii="Times New Roman" w:hAnsi="Times New Roman" w:cs="Times New Roman"/>
          <w:sz w:val="24"/>
          <w:szCs w:val="24"/>
        </w:rPr>
        <w:t>».</w:t>
      </w:r>
    </w:p>
    <w:p w:rsidR="00510A28" w:rsidRDefault="00510A28" w:rsidP="00510A2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hAnsi="Times New Roman" w:cs="Times New Roman"/>
        </w:rPr>
        <w:t xml:space="preserve">Согласно </w:t>
      </w:r>
      <w:hyperlink r:id="rId6" w:history="1">
        <w:r w:rsidRPr="00510A28">
          <w:rPr>
            <w:rStyle w:val="a3"/>
            <w:rFonts w:ascii="Times New Roman" w:hAnsi="Times New Roman" w:cs="Times New Roman"/>
            <w:color w:val="auto"/>
          </w:rPr>
          <w:t>пунктам 1, 2 статьи 6</w:t>
        </w:r>
      </w:hyperlink>
      <w:r w:rsidRPr="00510A28">
        <w:rPr>
          <w:rFonts w:ascii="Times New Roman" w:hAnsi="Times New Roman" w:cs="Times New Roman"/>
        </w:rPr>
        <w:t xml:space="preserve">3 </w:t>
      </w:r>
      <w:r>
        <w:rPr>
          <w:rFonts w:ascii="Times New Roman" w:hAnsi="Times New Roman" w:cs="Times New Roman"/>
        </w:rPr>
        <w:t xml:space="preserve">Гражданского кодекса Российской Федерации (далее – ГК РФ) </w:t>
      </w:r>
      <w:r>
        <w:rPr>
          <w:rFonts w:ascii="Times New Roman" w:eastAsiaTheme="minorHAnsi" w:hAnsi="Times New Roman" w:cs="Times New Roman"/>
          <w:lang w:eastAsia="en-US"/>
        </w:rPr>
        <w:t xml:space="preserve">ликвидационная комиссия опубликовывает в </w:t>
      </w:r>
      <w:hyperlink r:id="rId7" w:history="1">
        <w:r w:rsidRPr="00510A28">
          <w:rPr>
            <w:rStyle w:val="a3"/>
            <w:rFonts w:ascii="Times New Roman" w:eastAsiaTheme="minorHAnsi" w:hAnsi="Times New Roman" w:cs="Times New Roman"/>
            <w:color w:val="auto"/>
            <w:lang w:eastAsia="en-US"/>
          </w:rPr>
          <w:t>средствах массовой информации</w:t>
        </w:r>
      </w:hyperlink>
      <w:r w:rsidRPr="00510A28">
        <w:rPr>
          <w:rFonts w:ascii="Times New Roman" w:eastAsiaTheme="minorHAnsi" w:hAnsi="Times New Roman" w:cs="Times New Roman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lang w:eastAsia="en-US"/>
        </w:rPr>
        <w:t xml:space="preserve">сообщение о его ликвидации и о порядке и сроке заявления требований его кредиторами. Сообщение о ликвидации  </w:t>
      </w:r>
      <w:r>
        <w:rPr>
          <w:rFonts w:ascii="Times New Roman" w:hAnsi="Times New Roman" w:cs="Times New Roman"/>
        </w:rPr>
        <w:t>адми</w:t>
      </w:r>
      <w:r>
        <w:rPr>
          <w:rFonts w:ascii="Times New Roman" w:hAnsi="Times New Roman" w:cs="Times New Roman"/>
        </w:rPr>
        <w:t>нистрации сельского поселения «Подчерье</w:t>
      </w:r>
      <w:r>
        <w:rPr>
          <w:rFonts w:ascii="Times New Roman" w:hAnsi="Times New Roman" w:cs="Times New Roman"/>
        </w:rPr>
        <w:t xml:space="preserve">», </w:t>
      </w:r>
      <w:r>
        <w:rPr>
          <w:rFonts w:ascii="Times New Roman" w:eastAsiaTheme="minorHAnsi" w:hAnsi="Times New Roman" w:cs="Times New Roman"/>
          <w:lang w:eastAsia="en-US"/>
        </w:rPr>
        <w:t>о порядке и сроке заявления требований его кредиторами было опубликовано в «Вестнике государственной регистрации»  № 22 от 08.06.2016.</w:t>
      </w:r>
    </w:p>
    <w:p w:rsidR="00510A28" w:rsidRDefault="00510A28" w:rsidP="00510A28">
      <w:pPr>
        <w:pStyle w:val="ConsPlusNormal"/>
        <w:ind w:firstLine="709"/>
        <w:jc w:val="both"/>
        <w:rPr>
          <w:rFonts w:ascii="Times New Roman" w:eastAsiaTheme="minorHAnsi" w:hAnsi="Times New Roman" w:cs="Times New Roman"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>После окончания срока предъявления требований кредиторами ликвидационная комиссия составляет промежуточный ликвидационный баланс, который содержит сведения о составе имущества ликвидируемого юридического лица, перечне требований, предъявленных кредиторами, результатах их рассмотрения, а также о перечне требований, удовлетворенных вступившим в законную силу решением суда, независимо от того, были ли такие требования приняты ликвидационной комиссией. Промежуточный ликвидационный баланс администрации сельского поселения «</w:t>
      </w:r>
      <w:r>
        <w:rPr>
          <w:rFonts w:ascii="Times New Roman" w:eastAsiaTheme="minorHAnsi" w:hAnsi="Times New Roman" w:cs="Times New Roman"/>
          <w:lang w:eastAsia="en-US"/>
        </w:rPr>
        <w:t>Подчерье</w:t>
      </w:r>
      <w:r>
        <w:rPr>
          <w:rFonts w:ascii="Times New Roman" w:eastAsiaTheme="minorHAnsi" w:hAnsi="Times New Roman" w:cs="Times New Roman"/>
          <w:lang w:eastAsia="en-US"/>
        </w:rPr>
        <w:t xml:space="preserve">» утвержден Решением Совета  </w:t>
      </w:r>
      <w:r>
        <w:rPr>
          <w:rFonts w:ascii="Times New Roman" w:hAnsi="Times New Roman" w:cs="Times New Roman"/>
        </w:rPr>
        <w:t>городского окр</w:t>
      </w:r>
      <w:r>
        <w:rPr>
          <w:rFonts w:ascii="Times New Roman" w:hAnsi="Times New Roman" w:cs="Times New Roman"/>
        </w:rPr>
        <w:t>уга «Вуктыл» от 25.08.2016 № 109</w:t>
      </w:r>
      <w:r>
        <w:rPr>
          <w:rFonts w:ascii="Times New Roman" w:hAnsi="Times New Roman" w:cs="Times New Roman"/>
        </w:rPr>
        <w:t>.</w:t>
      </w:r>
    </w:p>
    <w:p w:rsidR="00510A28" w:rsidRDefault="00510A28" w:rsidP="00510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После завершения расчетов с кредиторами ликвидационная комиссия составляет ликвидационный баланс, который утверждается учредителями (участниками) юридического лица или органом, принявшими решение о ликвидации юридического лица (пункт 4 статьи 61 ГК РФ).</w:t>
      </w:r>
    </w:p>
    <w:p w:rsidR="00510A28" w:rsidRDefault="00510A28" w:rsidP="00510A28">
      <w:pPr>
        <w:pStyle w:val="ConsPlusNormal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Утверждение ликвидационного баланса администрации сельского поселения «</w:t>
      </w:r>
      <w:r>
        <w:rPr>
          <w:rFonts w:ascii="Times New Roman" w:hAnsi="Times New Roman" w:cs="Times New Roman"/>
        </w:rPr>
        <w:t>Подчерье</w:t>
      </w:r>
      <w:r>
        <w:rPr>
          <w:rFonts w:ascii="Times New Roman" w:hAnsi="Times New Roman" w:cs="Times New Roman"/>
        </w:rPr>
        <w:t>» необходимо для осуществления председателем ликвидационной комиссии дальнейших юридических действий по государстве</w:t>
      </w:r>
      <w:r>
        <w:rPr>
          <w:rFonts w:ascii="Times New Roman" w:hAnsi="Times New Roman" w:cs="Times New Roman"/>
        </w:rPr>
        <w:t>нной регистрации администрации сельского  поселения «Подчерье</w:t>
      </w:r>
      <w:bookmarkStart w:id="0" w:name="_GoBack"/>
      <w:bookmarkEnd w:id="0"/>
      <w:r>
        <w:rPr>
          <w:rFonts w:ascii="Times New Roman" w:hAnsi="Times New Roman" w:cs="Times New Roman"/>
        </w:rPr>
        <w:t xml:space="preserve">» в связи с его ликвидацией в порядке, установленном действующим законодательством </w:t>
      </w:r>
      <w:r>
        <w:rPr>
          <w:rFonts w:ascii="Times New Roman" w:hAnsi="Times New Roman" w:cs="Times New Roman"/>
          <w:noProof/>
        </w:rPr>
        <w:t xml:space="preserve">Российской Федерации (статья 21 Федерального закона </w:t>
      </w:r>
      <w:r>
        <w:rPr>
          <w:rFonts w:ascii="Times New Roman" w:hAnsi="Times New Roman" w:cs="Times New Roman"/>
        </w:rPr>
        <w:t>от 08.08.2001 № 129-ФЗ «О государственной регистрации юридических лиц и индивидуальных предпринимателей»)</w:t>
      </w:r>
      <w:r>
        <w:rPr>
          <w:rFonts w:ascii="Times New Roman" w:hAnsi="Times New Roman" w:cs="Times New Roman"/>
          <w:noProof/>
        </w:rPr>
        <w:t>.</w:t>
      </w:r>
    </w:p>
    <w:p w:rsidR="00510A28" w:rsidRDefault="00510A28" w:rsidP="00510A2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Ликвидация юридического лица считается завершенной, а юридическое лицо - прекратившим существование после внесения сведений о его прекращении в единый государственный реестр юридических лиц в порядке, установленном </w:t>
      </w:r>
      <w:hyperlink r:id="rId8" w:history="1">
        <w:r>
          <w:rPr>
            <w:rStyle w:val="a3"/>
            <w:rFonts w:ascii="Times New Roman" w:eastAsiaTheme="minorHAnsi" w:hAnsi="Times New Roman" w:cs="Times New Roman"/>
            <w:sz w:val="24"/>
            <w:szCs w:val="24"/>
            <w:lang w:eastAsia="en-US"/>
          </w:rPr>
          <w:t>законом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 государственной регистрации юридических лиц (пункт 9 статьи 63 ГК РФ).</w:t>
      </w:r>
      <w:proofErr w:type="gramEnd"/>
    </w:p>
    <w:p w:rsidR="00510A28" w:rsidRDefault="00510A28" w:rsidP="00510A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134CFF"/>
    <w:rsid w:val="001371E7"/>
    <w:rsid w:val="001641BB"/>
    <w:rsid w:val="0033663C"/>
    <w:rsid w:val="00426EDF"/>
    <w:rsid w:val="004D6438"/>
    <w:rsid w:val="004E4926"/>
    <w:rsid w:val="00510A28"/>
    <w:rsid w:val="00644CA4"/>
    <w:rsid w:val="006D25F1"/>
    <w:rsid w:val="00725DCF"/>
    <w:rsid w:val="007375AC"/>
    <w:rsid w:val="007A6E42"/>
    <w:rsid w:val="007C44BF"/>
    <w:rsid w:val="008A45A0"/>
    <w:rsid w:val="008D2767"/>
    <w:rsid w:val="00900285"/>
    <w:rsid w:val="009F1AAE"/>
    <w:rsid w:val="00A06BE3"/>
    <w:rsid w:val="00B00B6A"/>
    <w:rsid w:val="00B511B5"/>
    <w:rsid w:val="00C0181D"/>
    <w:rsid w:val="00C6180E"/>
    <w:rsid w:val="00C83C74"/>
    <w:rsid w:val="00CD316B"/>
    <w:rsid w:val="00E05183"/>
    <w:rsid w:val="00F66D99"/>
    <w:rsid w:val="00F7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5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93B630D457123E31CBFA870C1A3A4AD5DE44D0BE567A83A34596DE7A65F7C41E15EF78DA136DBFg5TB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101C5D1E2FC6D5AE47A7548FA257D547DD067EA241195DA7EE825BFAEAC53AF7EC277q8mCJ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8A7D0CF8B6A4BE3A00B4527B93B0AE15FAC56A30D7B28BCC7069F79C35931D89AF8E9DB98I7xEL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236300-3B43-4A79-B6F8-934BF5F40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User</cp:lastModifiedBy>
  <cp:revision>13</cp:revision>
  <cp:lastPrinted>2017-02-02T06:18:00Z</cp:lastPrinted>
  <dcterms:created xsi:type="dcterms:W3CDTF">2016-04-13T05:54:00Z</dcterms:created>
  <dcterms:modified xsi:type="dcterms:W3CDTF">2017-02-20T14:24:00Z</dcterms:modified>
</cp:coreProperties>
</file>